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60688" w14:textId="31528F52" w:rsidR="0013323C" w:rsidRDefault="0013323C" w:rsidP="0013323C"/>
    <w:p w14:paraId="7EEE3430" w14:textId="2F99714C" w:rsidR="009D610F" w:rsidRPr="00684317" w:rsidRDefault="009D610F" w:rsidP="009D610F">
      <w:pPr>
        <w:jc w:val="center"/>
        <w:rPr>
          <w:b/>
          <w:lang w:val="en-US"/>
        </w:rPr>
      </w:pPr>
      <w:r w:rsidRPr="00684317">
        <w:rPr>
          <w:b/>
          <w:lang w:val="en-US"/>
        </w:rPr>
        <w:t>PhD Program in Psychology</w:t>
      </w:r>
    </w:p>
    <w:p w14:paraId="3438047C" w14:textId="6410EB5A" w:rsidR="009D610F" w:rsidRPr="00684317" w:rsidRDefault="009D610F" w:rsidP="009D610F">
      <w:pPr>
        <w:jc w:val="center"/>
        <w:rPr>
          <w:lang w:val="en-US"/>
        </w:rPr>
      </w:pPr>
    </w:p>
    <w:p w14:paraId="7821C185" w14:textId="420A05C0" w:rsidR="009D610F" w:rsidRPr="00684317" w:rsidRDefault="009D610F" w:rsidP="009D610F">
      <w:pPr>
        <w:jc w:val="center"/>
        <w:rPr>
          <w:lang w:val="en-US"/>
        </w:rPr>
      </w:pPr>
    </w:p>
    <w:p w14:paraId="23E4E03F" w14:textId="77777777" w:rsidR="00D57238" w:rsidRDefault="009D610F" w:rsidP="000B4DDC">
      <w:pPr>
        <w:spacing w:line="360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Seminar </w:t>
      </w:r>
    </w:p>
    <w:p w14:paraId="1DE483D6" w14:textId="77777777" w:rsidR="00D57238" w:rsidRDefault="00D57238" w:rsidP="000B4DDC">
      <w:pPr>
        <w:spacing w:line="360" w:lineRule="auto"/>
        <w:jc w:val="center"/>
        <w:rPr>
          <w:b/>
          <w:bCs/>
          <w:lang w:val="en-US"/>
        </w:rPr>
      </w:pPr>
    </w:p>
    <w:p w14:paraId="6134282C" w14:textId="312B0896" w:rsidR="009D610F" w:rsidRPr="00D57238" w:rsidRDefault="009D610F" w:rsidP="000B4DDC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  <w:r w:rsidRPr="00D57238">
        <w:rPr>
          <w:b/>
          <w:bCs/>
          <w:sz w:val="28"/>
          <w:szCs w:val="28"/>
          <w:lang w:val="en-US"/>
        </w:rPr>
        <w:t>“</w:t>
      </w:r>
      <w:r w:rsidR="00D941E7">
        <w:rPr>
          <w:b/>
          <w:bCs/>
          <w:sz w:val="28"/>
          <w:szCs w:val="28"/>
          <w:lang w:val="en-US"/>
        </w:rPr>
        <w:t xml:space="preserve">Attractiveness and </w:t>
      </w:r>
      <w:r w:rsidR="00B17602">
        <w:rPr>
          <w:b/>
          <w:bCs/>
          <w:sz w:val="28"/>
          <w:szCs w:val="28"/>
          <w:lang w:val="en-US"/>
        </w:rPr>
        <w:t>S</w:t>
      </w:r>
      <w:r w:rsidR="00D941E7">
        <w:rPr>
          <w:b/>
          <w:bCs/>
          <w:sz w:val="28"/>
          <w:szCs w:val="28"/>
          <w:lang w:val="en-US"/>
        </w:rPr>
        <w:t>uccess</w:t>
      </w:r>
      <w:r w:rsidRPr="00D57238">
        <w:rPr>
          <w:b/>
          <w:bCs/>
          <w:sz w:val="28"/>
          <w:szCs w:val="28"/>
          <w:lang w:val="en-US"/>
        </w:rPr>
        <w:t>”</w:t>
      </w:r>
      <w:r w:rsidR="00D80745" w:rsidRPr="00D57238">
        <w:rPr>
          <w:b/>
          <w:bCs/>
          <w:sz w:val="28"/>
          <w:szCs w:val="28"/>
          <w:lang w:val="en-US"/>
        </w:rPr>
        <w:br/>
      </w:r>
    </w:p>
    <w:p w14:paraId="60DF39B0" w14:textId="06C91D41" w:rsidR="009D610F" w:rsidRDefault="009D610F" w:rsidP="00D80745">
      <w:pPr>
        <w:spacing w:line="360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Prof. </w:t>
      </w:r>
      <w:r w:rsidR="00D57238">
        <w:rPr>
          <w:b/>
          <w:bCs/>
          <w:lang w:val="en-US"/>
        </w:rPr>
        <w:t>Dario Maestripieri</w:t>
      </w:r>
      <w:r w:rsidR="004B0A53">
        <w:rPr>
          <w:b/>
          <w:bCs/>
          <w:lang w:val="en-US"/>
        </w:rPr>
        <w:t xml:space="preserve"> </w:t>
      </w:r>
    </w:p>
    <w:p w14:paraId="4899D5C5" w14:textId="7D307DAF" w:rsidR="00684317" w:rsidRDefault="00D57238" w:rsidP="00684317">
      <w:pPr>
        <w:spacing w:line="360" w:lineRule="auto"/>
        <w:jc w:val="center"/>
        <w:rPr>
          <w:lang w:val="en-US"/>
        </w:rPr>
      </w:pPr>
      <w:r>
        <w:rPr>
          <w:lang w:val="en-US"/>
        </w:rPr>
        <w:t>Department of Comparative</w:t>
      </w:r>
      <w:r w:rsidR="00684317" w:rsidRPr="00684317">
        <w:rPr>
          <w:lang w:val="en-US"/>
        </w:rPr>
        <w:t xml:space="preserve"> Human Development</w:t>
      </w:r>
    </w:p>
    <w:p w14:paraId="70E33490" w14:textId="2974A53B" w:rsidR="00684317" w:rsidRPr="004A0D7D" w:rsidRDefault="00D57238" w:rsidP="00684317">
      <w:pPr>
        <w:spacing w:line="360" w:lineRule="auto"/>
        <w:jc w:val="center"/>
        <w:rPr>
          <w:lang w:val="en-GB"/>
        </w:rPr>
      </w:pPr>
      <w:r w:rsidRPr="004A0D7D">
        <w:rPr>
          <w:lang w:val="en-GB"/>
        </w:rPr>
        <w:t xml:space="preserve">The </w:t>
      </w:r>
      <w:r w:rsidR="00684317" w:rsidRPr="004A0D7D">
        <w:rPr>
          <w:lang w:val="en-GB"/>
        </w:rPr>
        <w:t>University</w:t>
      </w:r>
      <w:r w:rsidRPr="004A0D7D">
        <w:rPr>
          <w:lang w:val="en-GB"/>
        </w:rPr>
        <w:t xml:space="preserve"> of Chicago</w:t>
      </w:r>
      <w:r w:rsidR="00684317" w:rsidRPr="004A0D7D">
        <w:rPr>
          <w:lang w:val="en-GB"/>
        </w:rPr>
        <w:t xml:space="preserve">, </w:t>
      </w:r>
      <w:r w:rsidRPr="004A0D7D">
        <w:rPr>
          <w:lang w:val="en-GB"/>
        </w:rPr>
        <w:t>Chicago</w:t>
      </w:r>
      <w:r w:rsidR="00684317" w:rsidRPr="004A0D7D">
        <w:rPr>
          <w:lang w:val="en-GB"/>
        </w:rPr>
        <w:t xml:space="preserve">, </w:t>
      </w:r>
      <w:r w:rsidRPr="004A0D7D">
        <w:rPr>
          <w:lang w:val="en-GB"/>
        </w:rPr>
        <w:t>IL</w:t>
      </w:r>
      <w:r w:rsidR="00684317" w:rsidRPr="004A0D7D">
        <w:rPr>
          <w:lang w:val="en-GB"/>
        </w:rPr>
        <w:t>, USA</w:t>
      </w:r>
    </w:p>
    <w:p w14:paraId="4CE03A05" w14:textId="77777777" w:rsidR="00D80745" w:rsidRPr="004A0D7D" w:rsidRDefault="00D80745" w:rsidP="00684317">
      <w:pPr>
        <w:spacing w:line="360" w:lineRule="auto"/>
        <w:jc w:val="center"/>
        <w:rPr>
          <w:lang w:val="en-GB"/>
        </w:rPr>
      </w:pPr>
    </w:p>
    <w:p w14:paraId="7AD4A45C" w14:textId="4CBC1B42" w:rsidR="009D610F" w:rsidRPr="003068B2" w:rsidRDefault="00D57238" w:rsidP="003068B2">
      <w:pPr>
        <w:spacing w:line="360" w:lineRule="auto"/>
        <w:jc w:val="center"/>
        <w:rPr>
          <w:bCs/>
        </w:rPr>
      </w:pPr>
      <w:r>
        <w:rPr>
          <w:bCs/>
        </w:rPr>
        <w:t>0</w:t>
      </w:r>
      <w:r w:rsidR="004A0D7D">
        <w:rPr>
          <w:bCs/>
        </w:rPr>
        <w:t>8</w:t>
      </w:r>
      <w:r w:rsidR="00684317" w:rsidRPr="003068B2">
        <w:rPr>
          <w:bCs/>
        </w:rPr>
        <w:t>/</w:t>
      </w:r>
      <w:r w:rsidR="004A0D7D">
        <w:rPr>
          <w:bCs/>
        </w:rPr>
        <w:t>05</w:t>
      </w:r>
      <w:r w:rsidR="00684317" w:rsidRPr="003068B2">
        <w:rPr>
          <w:bCs/>
        </w:rPr>
        <w:t xml:space="preserve">/2025, </w:t>
      </w:r>
      <w:r w:rsidR="004A0D7D">
        <w:rPr>
          <w:bCs/>
        </w:rPr>
        <w:t>11:00</w:t>
      </w:r>
      <w:r w:rsidR="00684317" w:rsidRPr="003068B2">
        <w:rPr>
          <w:bCs/>
        </w:rPr>
        <w:t xml:space="preserve"> – 1</w:t>
      </w:r>
      <w:r w:rsidR="004A0D7D">
        <w:rPr>
          <w:bCs/>
        </w:rPr>
        <w:t>3</w:t>
      </w:r>
      <w:r w:rsidR="00684317" w:rsidRPr="003068B2">
        <w:rPr>
          <w:bCs/>
        </w:rPr>
        <w:t>:</w:t>
      </w:r>
      <w:r w:rsidR="004A0D7D">
        <w:rPr>
          <w:bCs/>
        </w:rPr>
        <w:t>0</w:t>
      </w:r>
      <w:r w:rsidR="00684317" w:rsidRPr="003068B2">
        <w:rPr>
          <w:bCs/>
        </w:rPr>
        <w:t>0</w:t>
      </w:r>
    </w:p>
    <w:p w14:paraId="0571B8D2" w14:textId="6B8A3B5B" w:rsidR="009D610F" w:rsidRDefault="00684317" w:rsidP="009D610F">
      <w:pPr>
        <w:spacing w:line="360" w:lineRule="auto"/>
        <w:jc w:val="center"/>
        <w:rPr>
          <w:bCs/>
        </w:rPr>
      </w:pPr>
      <w:r w:rsidRPr="003068B2">
        <w:rPr>
          <w:bCs/>
        </w:rPr>
        <w:t>Aula E - Piazza Aldo Moro</w:t>
      </w:r>
      <w:r w:rsidR="004A0D7D">
        <w:rPr>
          <w:bCs/>
        </w:rPr>
        <w:t xml:space="preserve"> 90</w:t>
      </w:r>
      <w:r w:rsidRPr="003068B2">
        <w:rPr>
          <w:bCs/>
        </w:rPr>
        <w:t>, Cesena</w:t>
      </w:r>
    </w:p>
    <w:p w14:paraId="1D30951E" w14:textId="77777777" w:rsidR="00D80745" w:rsidRPr="00684317" w:rsidRDefault="00D80745" w:rsidP="009D610F">
      <w:pPr>
        <w:spacing w:line="360" w:lineRule="auto"/>
        <w:jc w:val="center"/>
        <w:rPr>
          <w:b/>
          <w:bCs/>
        </w:rPr>
      </w:pPr>
    </w:p>
    <w:p w14:paraId="0D32E8B3" w14:textId="267737F8" w:rsidR="009D610F" w:rsidRDefault="009D610F" w:rsidP="009D610F">
      <w:pPr>
        <w:spacing w:line="360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Abstract</w:t>
      </w:r>
    </w:p>
    <w:p w14:paraId="20BD5CEE" w14:textId="39C2C913" w:rsidR="00D80745" w:rsidRPr="004A0D7D" w:rsidRDefault="00D57238" w:rsidP="00D57238">
      <w:pPr>
        <w:rPr>
          <w:sz w:val="22"/>
          <w:szCs w:val="22"/>
          <w:lang w:val="en-GB"/>
        </w:rPr>
      </w:pPr>
      <w:r w:rsidRPr="004A0D7D">
        <w:rPr>
          <w:sz w:val="22"/>
          <w:szCs w:val="22"/>
          <w:lang w:val="en-GB"/>
        </w:rPr>
        <w:t xml:space="preserve">Financial and prosocial biases in </w:t>
      </w:r>
      <w:proofErr w:type="spellStart"/>
      <w:r w:rsidRPr="004A0D7D">
        <w:rPr>
          <w:sz w:val="22"/>
          <w:szCs w:val="22"/>
          <w:lang w:val="en-GB"/>
        </w:rPr>
        <w:t>favor</w:t>
      </w:r>
      <w:proofErr w:type="spellEnd"/>
      <w:r w:rsidRPr="004A0D7D">
        <w:rPr>
          <w:sz w:val="22"/>
          <w:szCs w:val="22"/>
          <w:lang w:val="en-GB"/>
        </w:rPr>
        <w:t xml:space="preserve"> of attractive adults have been documented in the </w:t>
      </w:r>
      <w:proofErr w:type="spellStart"/>
      <w:r w:rsidRPr="004A0D7D">
        <w:rPr>
          <w:sz w:val="22"/>
          <w:szCs w:val="22"/>
          <w:lang w:val="en-GB"/>
        </w:rPr>
        <w:t>labor</w:t>
      </w:r>
      <w:proofErr w:type="spellEnd"/>
      <w:r w:rsidRPr="004A0D7D">
        <w:rPr>
          <w:sz w:val="22"/>
          <w:szCs w:val="22"/>
          <w:lang w:val="en-GB"/>
        </w:rPr>
        <w:t xml:space="preserve"> market, in social transactions in everyday life, and in studies involving experimental economic games. According to the taste-based discrimination model developed by economists, attractiveness-related financial and prosocial biases are the result of preferences or prejudices similar to those displayed toward members of a particular sex, racial, ethnic, or religious group. Other explanations proposed by economists and social psychologists maintain that attractiveness is a marker of personality, intelligence, trustworthiness, professional competence, or productivity. Evolutionary biologists have argued that attractive adults are </w:t>
      </w:r>
      <w:proofErr w:type="spellStart"/>
      <w:r w:rsidRPr="004A0D7D">
        <w:rPr>
          <w:sz w:val="22"/>
          <w:szCs w:val="22"/>
          <w:lang w:val="en-GB"/>
        </w:rPr>
        <w:t>favored</w:t>
      </w:r>
      <w:proofErr w:type="spellEnd"/>
      <w:r w:rsidRPr="004A0D7D">
        <w:rPr>
          <w:sz w:val="22"/>
          <w:szCs w:val="22"/>
          <w:lang w:val="en-GB"/>
        </w:rPr>
        <w:t xml:space="preserve"> because they are preferred sexual partners. Evidence that stereotypes about attractive people are causally related to financial or prosocial biases toward them is weak or </w:t>
      </w:r>
      <w:proofErr w:type="spellStart"/>
      <w:r w:rsidRPr="004A0D7D">
        <w:rPr>
          <w:sz w:val="22"/>
          <w:szCs w:val="22"/>
          <w:lang w:val="en-GB"/>
        </w:rPr>
        <w:t>nonexistent</w:t>
      </w:r>
      <w:proofErr w:type="spellEnd"/>
      <w:r w:rsidRPr="004A0D7D">
        <w:rPr>
          <w:sz w:val="22"/>
          <w:szCs w:val="22"/>
          <w:lang w:val="en-GB"/>
        </w:rPr>
        <w:t xml:space="preserve">. Consistent with evolutionary explanations, biases in </w:t>
      </w:r>
      <w:proofErr w:type="spellStart"/>
      <w:r w:rsidRPr="004A0D7D">
        <w:rPr>
          <w:sz w:val="22"/>
          <w:szCs w:val="22"/>
          <w:lang w:val="en-GB"/>
        </w:rPr>
        <w:t>favor</w:t>
      </w:r>
      <w:proofErr w:type="spellEnd"/>
      <w:r w:rsidRPr="004A0D7D">
        <w:rPr>
          <w:sz w:val="22"/>
          <w:szCs w:val="22"/>
          <w:lang w:val="en-GB"/>
        </w:rPr>
        <w:t xml:space="preserve"> of attractive women appear to be more consistent or stronger than those in </w:t>
      </w:r>
      <w:proofErr w:type="spellStart"/>
      <w:r w:rsidRPr="004A0D7D">
        <w:rPr>
          <w:sz w:val="22"/>
          <w:szCs w:val="22"/>
          <w:lang w:val="en-GB"/>
        </w:rPr>
        <w:t>favor</w:t>
      </w:r>
      <w:proofErr w:type="spellEnd"/>
      <w:r w:rsidRPr="004A0D7D">
        <w:rPr>
          <w:sz w:val="22"/>
          <w:szCs w:val="22"/>
          <w:lang w:val="en-GB"/>
        </w:rPr>
        <w:t xml:space="preserve"> of attractive men, and biases are more consistently reported in interactions between opposite-sex than same-sex individuals. Evolutionary explanations also account for increased prosocial </w:t>
      </w:r>
      <w:proofErr w:type="spellStart"/>
      <w:r w:rsidRPr="004A0D7D">
        <w:rPr>
          <w:sz w:val="22"/>
          <w:szCs w:val="22"/>
          <w:lang w:val="en-GB"/>
        </w:rPr>
        <w:t>behavior</w:t>
      </w:r>
      <w:proofErr w:type="spellEnd"/>
      <w:r w:rsidRPr="004A0D7D">
        <w:rPr>
          <w:sz w:val="22"/>
          <w:szCs w:val="22"/>
          <w:lang w:val="en-GB"/>
        </w:rPr>
        <w:t xml:space="preserve"> in situations in which attractive individuals are simply bystanders. Finally, evolutionary explanations are consistent with the psychological, physiological, and </w:t>
      </w:r>
      <w:proofErr w:type="spellStart"/>
      <w:r w:rsidRPr="004A0D7D">
        <w:rPr>
          <w:sz w:val="22"/>
          <w:szCs w:val="22"/>
          <w:lang w:val="en-GB"/>
        </w:rPr>
        <w:t>behavioral</w:t>
      </w:r>
      <w:proofErr w:type="spellEnd"/>
      <w:r w:rsidRPr="004A0D7D">
        <w:rPr>
          <w:sz w:val="22"/>
          <w:szCs w:val="22"/>
          <w:lang w:val="en-GB"/>
        </w:rPr>
        <w:t xml:space="preserve"> changes that occur when individuals are exposed to potential mates, which facilitate the expression of courtship </w:t>
      </w:r>
      <w:proofErr w:type="spellStart"/>
      <w:r w:rsidRPr="004A0D7D">
        <w:rPr>
          <w:sz w:val="22"/>
          <w:szCs w:val="22"/>
          <w:lang w:val="en-GB"/>
        </w:rPr>
        <w:t>behavior</w:t>
      </w:r>
      <w:proofErr w:type="spellEnd"/>
      <w:r w:rsidRPr="004A0D7D">
        <w:rPr>
          <w:sz w:val="22"/>
          <w:szCs w:val="22"/>
          <w:lang w:val="en-GB"/>
        </w:rPr>
        <w:t xml:space="preserve"> and increase the probability of occurrence of mating. Therefore, multiple lines of evidence suggest that mating motives play a more important role in driving financial and prosocial biases toward attractive adults than previously recognized.</w:t>
      </w:r>
    </w:p>
    <w:p w14:paraId="7B8FF071" w14:textId="77777777" w:rsidR="00D57238" w:rsidRPr="009D610F" w:rsidRDefault="00D57238" w:rsidP="009D610F">
      <w:pPr>
        <w:spacing w:line="360" w:lineRule="auto"/>
        <w:rPr>
          <w:i/>
          <w:iCs/>
          <w:lang w:val="en-US"/>
        </w:rPr>
      </w:pPr>
    </w:p>
    <w:p w14:paraId="2580B2AF" w14:textId="493D4AE2" w:rsidR="00D80745" w:rsidRPr="00D80745" w:rsidRDefault="009D610F" w:rsidP="00D80745">
      <w:pPr>
        <w:spacing w:line="360" w:lineRule="auto"/>
        <w:rPr>
          <w:bCs/>
          <w:lang w:val="en-US"/>
        </w:rPr>
      </w:pPr>
      <w:r w:rsidRPr="009D610F">
        <w:rPr>
          <w:b/>
          <w:iCs/>
          <w:lang w:val="en-US"/>
        </w:rPr>
        <w:t>Reading</w:t>
      </w:r>
      <w:r w:rsidRPr="009D610F">
        <w:rPr>
          <w:lang w:val="en-US"/>
        </w:rPr>
        <w:t xml:space="preserve">: </w:t>
      </w:r>
      <w:r w:rsidR="00D57238">
        <w:rPr>
          <w:bCs/>
          <w:lang w:val="en-US"/>
        </w:rPr>
        <w:t>Maestripieri</w:t>
      </w:r>
      <w:r w:rsidR="000B4DDC" w:rsidRPr="000B4DDC">
        <w:rPr>
          <w:bCs/>
          <w:lang w:val="en-US"/>
        </w:rPr>
        <w:t>, D.</w:t>
      </w:r>
      <w:r w:rsidR="00D57238">
        <w:rPr>
          <w:bCs/>
          <w:lang w:val="en-US"/>
        </w:rPr>
        <w:t>, Henry, A., Nickels, N.</w:t>
      </w:r>
      <w:r w:rsidR="000B4DDC" w:rsidRPr="000B4DDC">
        <w:rPr>
          <w:bCs/>
          <w:lang w:val="en-US"/>
        </w:rPr>
        <w:t xml:space="preserve"> (201</w:t>
      </w:r>
      <w:r w:rsidR="00D57238">
        <w:rPr>
          <w:bCs/>
          <w:lang w:val="en-US"/>
        </w:rPr>
        <w:t>7</w:t>
      </w:r>
      <w:r w:rsidR="000B4DDC" w:rsidRPr="000B4DDC">
        <w:rPr>
          <w:bCs/>
          <w:lang w:val="en-US"/>
        </w:rPr>
        <w:t xml:space="preserve">). </w:t>
      </w:r>
      <w:r w:rsidR="00D57238">
        <w:rPr>
          <w:bCs/>
          <w:lang w:val="en-US"/>
        </w:rPr>
        <w:t>Explaining financial and prosocial biases in favor of attractive people: Interdisciplinary perspectives from economics, social psychology, and evolutionary psychology</w:t>
      </w:r>
      <w:r w:rsidR="000B4DDC" w:rsidRPr="000B4DDC">
        <w:rPr>
          <w:bCs/>
          <w:lang w:val="en-US"/>
        </w:rPr>
        <w:t xml:space="preserve">. </w:t>
      </w:r>
      <w:proofErr w:type="spellStart"/>
      <w:r w:rsidR="00D57238">
        <w:rPr>
          <w:bCs/>
          <w:i/>
          <w:iCs/>
        </w:rPr>
        <w:t>Behavioral</w:t>
      </w:r>
      <w:proofErr w:type="spellEnd"/>
      <w:r w:rsidR="00D57238">
        <w:rPr>
          <w:bCs/>
          <w:i/>
          <w:iCs/>
        </w:rPr>
        <w:t xml:space="preserve"> and Brain Sciences</w:t>
      </w:r>
      <w:r w:rsidR="000B4DDC" w:rsidRPr="000B4DDC">
        <w:rPr>
          <w:bCs/>
          <w:i/>
          <w:iCs/>
        </w:rPr>
        <w:t xml:space="preserve">, </w:t>
      </w:r>
      <w:r w:rsidR="00D57238">
        <w:rPr>
          <w:bCs/>
          <w:i/>
          <w:iCs/>
        </w:rPr>
        <w:t>4</w:t>
      </w:r>
      <w:r w:rsidR="000B4DDC" w:rsidRPr="000B4DDC">
        <w:rPr>
          <w:bCs/>
          <w:i/>
          <w:iCs/>
        </w:rPr>
        <w:t>0</w:t>
      </w:r>
      <w:r w:rsidR="000B4DDC" w:rsidRPr="000B4DDC">
        <w:rPr>
          <w:bCs/>
        </w:rPr>
        <w:t xml:space="preserve">, </w:t>
      </w:r>
      <w:r w:rsidR="00D57238">
        <w:rPr>
          <w:bCs/>
        </w:rPr>
        <w:t>39-56</w:t>
      </w:r>
      <w:r w:rsidR="000B4DDC" w:rsidRPr="000B4DDC">
        <w:rPr>
          <w:bCs/>
        </w:rPr>
        <w:t>.</w:t>
      </w:r>
    </w:p>
    <w:sectPr w:rsidR="00D80745" w:rsidRPr="00D80745" w:rsidSect="00B779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5CE99" w14:textId="77777777" w:rsidR="00E00EE0" w:rsidRDefault="00E00EE0">
      <w:r>
        <w:separator/>
      </w:r>
    </w:p>
  </w:endnote>
  <w:endnote w:type="continuationSeparator" w:id="0">
    <w:p w14:paraId="4EFD5271" w14:textId="77777777" w:rsidR="00E00EE0" w:rsidRDefault="00E0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48F10" w14:textId="77777777" w:rsidR="00C3363A" w:rsidRDefault="00C336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5DC1F" w14:textId="2935F6C7" w:rsidR="00A21287" w:rsidRPr="009E3608" w:rsidRDefault="001D17E6" w:rsidP="00972FD0">
    <w:pPr>
      <w:pStyle w:val="Footer"/>
      <w:tabs>
        <w:tab w:val="clear" w:pos="9638"/>
        <w:tab w:val="right" w:pos="10065"/>
      </w:tabs>
      <w:ind w:right="-285"/>
      <w:jc w:val="center"/>
      <w:rPr>
        <w:rFonts w:ascii="Arial" w:hAnsi="Arial" w:cs="Arial"/>
        <w:color w:val="000000"/>
        <w:sz w:val="19"/>
        <w:szCs w:val="19"/>
        <w:shd w:val="clear" w:color="auto" w:fill="FFFFFF"/>
      </w:rPr>
    </w:pPr>
    <w:r>
      <w:rPr>
        <w:rFonts w:ascii="Calibri" w:hAnsi="Calibri" w:cs="Calibri"/>
        <w:b/>
        <w:iCs/>
        <w:caps/>
      </w:rPr>
      <w:t xml:space="preserve"> </w:t>
    </w:r>
    <w:r w:rsidR="004F7A8A">
      <w:rPr>
        <w:rFonts w:ascii="Arial" w:hAnsi="Arial" w:cs="Arial"/>
        <w:color w:val="000000"/>
        <w:sz w:val="19"/>
        <w:szCs w:val="19"/>
        <w:shd w:val="clear" w:color="auto" w:fill="FFFFFF"/>
      </w:rPr>
      <w:t xml:space="preserve">Viale Berti </w:t>
    </w:r>
    <w:proofErr w:type="spellStart"/>
    <w:r w:rsidR="004F7A8A">
      <w:rPr>
        <w:rFonts w:ascii="Arial" w:hAnsi="Arial" w:cs="Arial"/>
        <w:color w:val="000000"/>
        <w:sz w:val="19"/>
        <w:szCs w:val="19"/>
        <w:shd w:val="clear" w:color="auto" w:fill="FFFFFF"/>
      </w:rPr>
      <w:t>Pichat</w:t>
    </w:r>
    <w:proofErr w:type="spellEnd"/>
    <w:r w:rsidR="004F7A8A">
      <w:rPr>
        <w:rFonts w:ascii="Arial" w:hAnsi="Arial" w:cs="Arial"/>
        <w:color w:val="000000"/>
        <w:sz w:val="19"/>
        <w:szCs w:val="19"/>
        <w:shd w:val="clear" w:color="auto" w:fill="FFFFFF"/>
      </w:rPr>
      <w:t xml:space="preserve"> </w:t>
    </w:r>
    <w:proofErr w:type="gramStart"/>
    <w:r w:rsidR="004F7A8A">
      <w:rPr>
        <w:rFonts w:ascii="Arial" w:hAnsi="Arial" w:cs="Arial"/>
        <w:color w:val="000000"/>
        <w:sz w:val="19"/>
        <w:szCs w:val="19"/>
        <w:shd w:val="clear" w:color="auto" w:fill="FFFFFF"/>
      </w:rPr>
      <w:t>5  Bologna</w:t>
    </w:r>
    <w:proofErr w:type="gramEnd"/>
    <w:r w:rsidR="00C3363A">
      <w:rPr>
        <w:rFonts w:ascii="Arial" w:hAnsi="Arial" w:cs="Arial"/>
        <w:color w:val="000000"/>
        <w:sz w:val="19"/>
        <w:szCs w:val="19"/>
        <w:shd w:val="clear" w:color="auto" w:fill="FFFFFF"/>
      </w:rPr>
      <w:t xml:space="preserve"> – </w:t>
    </w:r>
    <w:proofErr w:type="spellStart"/>
    <w:r w:rsidR="00C3363A">
      <w:rPr>
        <w:rFonts w:ascii="Arial" w:hAnsi="Arial" w:cs="Arial"/>
        <w:color w:val="000000"/>
        <w:sz w:val="19"/>
        <w:szCs w:val="19"/>
        <w:shd w:val="clear" w:color="auto" w:fill="FFFFFF"/>
      </w:rPr>
      <w:t>pec:</w:t>
    </w:r>
    <w:hyperlink r:id="rId1" w:history="1">
      <w:r w:rsidR="009E3608" w:rsidRPr="00142B1E">
        <w:rPr>
          <w:rStyle w:val="Hyperlink"/>
          <w:rFonts w:ascii="Arial" w:hAnsi="Arial" w:cs="Arial"/>
          <w:sz w:val="19"/>
          <w:szCs w:val="19"/>
          <w:shd w:val="clear" w:color="auto" w:fill="FFFFFF"/>
        </w:rPr>
        <w:t>psi.dipartimento@pec.unibo.it</w:t>
      </w:r>
      <w:proofErr w:type="spellEnd"/>
    </w:hyperlink>
    <w:r w:rsidR="009E3608" w:rsidRPr="009E3608">
      <w:rPr>
        <w:rFonts w:ascii="Arial" w:hAnsi="Arial" w:cs="Arial"/>
        <w:color w:val="000000"/>
        <w:sz w:val="19"/>
        <w:szCs w:val="19"/>
        <w:shd w:val="clear" w:color="auto" w:fill="FFFFFF"/>
      </w:rPr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0CFA6" w14:textId="77777777" w:rsidR="00C3363A" w:rsidRDefault="00C33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86B78" w14:textId="77777777" w:rsidR="00E00EE0" w:rsidRDefault="00E00EE0">
      <w:r>
        <w:separator/>
      </w:r>
    </w:p>
  </w:footnote>
  <w:footnote w:type="continuationSeparator" w:id="0">
    <w:p w14:paraId="0EB4CA8D" w14:textId="77777777" w:rsidR="00E00EE0" w:rsidRDefault="00E0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69E82" w14:textId="77777777" w:rsidR="00C3363A" w:rsidRDefault="00C336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5652F" w14:textId="77777777" w:rsidR="00EB159E" w:rsidRDefault="00EB159E" w:rsidP="00EB159E">
    <w:pPr>
      <w:pStyle w:val="Header"/>
      <w:rPr>
        <w:noProof/>
      </w:rPr>
    </w:pPr>
  </w:p>
  <w:p w14:paraId="4717A2CD" w14:textId="77777777" w:rsidR="00A21287" w:rsidRDefault="00F51F5E" w:rsidP="00EB159E">
    <w:pPr>
      <w:pStyle w:val="Header"/>
    </w:pPr>
    <w:r>
      <w:rPr>
        <w:noProof/>
      </w:rPr>
      <w:drawing>
        <wp:inline distT="0" distB="0" distL="0" distR="0" wp14:anchorId="56BE36DE" wp14:editId="31086E2D">
          <wp:extent cx="3173322" cy="1252800"/>
          <wp:effectExtent l="0" t="0" r="1905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3322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FC31D" w14:textId="77777777" w:rsidR="00C3363A" w:rsidRDefault="00C336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2722"/>
    <w:multiLevelType w:val="hybridMultilevel"/>
    <w:tmpl w:val="C23628F0"/>
    <w:lvl w:ilvl="0" w:tplc="E098E1E0">
      <w:start w:val="1"/>
      <w:numFmt w:val="decimal"/>
      <w:lvlText w:val="%1."/>
      <w:lvlJc w:val="left"/>
      <w:pPr>
        <w:ind w:left="578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2FB4B47"/>
    <w:multiLevelType w:val="hybridMultilevel"/>
    <w:tmpl w:val="352C2374"/>
    <w:lvl w:ilvl="0" w:tplc="E098E1E0">
      <w:start w:val="1"/>
      <w:numFmt w:val="decimal"/>
      <w:lvlText w:val="%1."/>
      <w:lvlJc w:val="left"/>
      <w:pPr>
        <w:ind w:left="578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7414252">
    <w:abstractNumId w:val="2"/>
  </w:num>
  <w:num w:numId="2" w16cid:durableId="57090941">
    <w:abstractNumId w:val="0"/>
  </w:num>
  <w:num w:numId="3" w16cid:durableId="240989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6A3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87FE9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4DDC"/>
    <w:rsid w:val="000B542A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28FA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4D0"/>
    <w:rsid w:val="00105989"/>
    <w:rsid w:val="00106642"/>
    <w:rsid w:val="00110553"/>
    <w:rsid w:val="00111F1C"/>
    <w:rsid w:val="00112839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2AA5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7E6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1F69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49F6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5F5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8B2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01C8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5930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46A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0AB7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598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1C3"/>
    <w:rsid w:val="004A0772"/>
    <w:rsid w:val="004A0932"/>
    <w:rsid w:val="004A0C60"/>
    <w:rsid w:val="004A0D7D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0A53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4F7A8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2DBD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DD7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1A33"/>
    <w:rsid w:val="005A20EA"/>
    <w:rsid w:val="005A27DF"/>
    <w:rsid w:val="005A30A0"/>
    <w:rsid w:val="005A41FA"/>
    <w:rsid w:val="005A4A67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6F9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0DE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005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1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1560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E6C36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2D3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45B6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5003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51E9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2FD0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10F"/>
    <w:rsid w:val="009D6980"/>
    <w:rsid w:val="009D766F"/>
    <w:rsid w:val="009E139D"/>
    <w:rsid w:val="009E1474"/>
    <w:rsid w:val="009E1D39"/>
    <w:rsid w:val="009E2574"/>
    <w:rsid w:val="009E2FBE"/>
    <w:rsid w:val="009E3608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6C69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5FE9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408"/>
    <w:rsid w:val="00B15FB2"/>
    <w:rsid w:val="00B16B2D"/>
    <w:rsid w:val="00B1726B"/>
    <w:rsid w:val="00B17602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1FE3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05C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418F"/>
    <w:rsid w:val="00BC53C2"/>
    <w:rsid w:val="00BC5B25"/>
    <w:rsid w:val="00BC5DDD"/>
    <w:rsid w:val="00BC6618"/>
    <w:rsid w:val="00BC6F58"/>
    <w:rsid w:val="00BD023F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2B9F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363A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27B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C6291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57238"/>
    <w:rsid w:val="00D60247"/>
    <w:rsid w:val="00D61A48"/>
    <w:rsid w:val="00D61FCD"/>
    <w:rsid w:val="00D639E3"/>
    <w:rsid w:val="00D6430B"/>
    <w:rsid w:val="00D64430"/>
    <w:rsid w:val="00D652D3"/>
    <w:rsid w:val="00D65858"/>
    <w:rsid w:val="00D65F94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001C"/>
    <w:rsid w:val="00D80745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1E7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0E66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0EE0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E26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3FE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297F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1651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3F00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1BB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A0F0A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rsid w:val="002A0F0A"/>
    <w:pPr>
      <w:tabs>
        <w:tab w:val="center" w:pos="4819"/>
        <w:tab w:val="right" w:pos="9638"/>
      </w:tabs>
    </w:pPr>
  </w:style>
  <w:style w:type="paragraph" w:styleId="PlainText">
    <w:name w:val="Plain Text"/>
    <w:basedOn w:val="Normal"/>
    <w:rsid w:val="002A0F0A"/>
    <w:rPr>
      <w:rFonts w:ascii="Courier New" w:hAnsi="Courier New" w:cs="Courier New"/>
      <w:sz w:val="20"/>
      <w:szCs w:val="20"/>
    </w:rPr>
  </w:style>
  <w:style w:type="character" w:styleId="Strong">
    <w:name w:val="Strong"/>
    <w:qFormat/>
    <w:rsid w:val="003E0D7C"/>
    <w:rPr>
      <w:b/>
      <w:bCs/>
    </w:rPr>
  </w:style>
  <w:style w:type="paragraph" w:styleId="BalloonText">
    <w:name w:val="Balloon Text"/>
    <w:basedOn w:val="Normal"/>
    <w:semiHidden/>
    <w:rsid w:val="0017040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7031F"/>
    <w:rPr>
      <w:color w:val="0000FF"/>
      <w:u w:val="single"/>
    </w:rPr>
  </w:style>
  <w:style w:type="character" w:customStyle="1" w:styleId="FooterChar">
    <w:name w:val="Footer Char"/>
    <w:link w:val="Footer"/>
    <w:rsid w:val="00B7794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C11B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E360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5A1A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1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si.dipartimento@pec.unib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6758A93F1954088631CE8A7718976" ma:contentTypeVersion="18" ma:contentTypeDescription="Create a new document." ma:contentTypeScope="" ma:versionID="a0ea7e12360fef2693739b5f2ac70bb5">
  <xsd:schema xmlns:xsd="http://www.w3.org/2001/XMLSchema" xmlns:xs="http://www.w3.org/2001/XMLSchema" xmlns:p="http://schemas.microsoft.com/office/2006/metadata/properties" xmlns:ns3="81b7b2d8-605a-414d-81cc-9126d8a0edfd" xmlns:ns4="9069cdc5-377f-4720-a9e3-510a7bee7f6e" targetNamespace="http://schemas.microsoft.com/office/2006/metadata/properties" ma:root="true" ma:fieldsID="167b470b8be09103ac80a5a505b91853" ns3:_="" ns4:_="">
    <xsd:import namespace="81b7b2d8-605a-414d-81cc-9126d8a0edfd"/>
    <xsd:import namespace="9069cdc5-377f-4720-a9e3-510a7bee7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b2d8-605a-414d-81cc-9126d8a0ed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9cdc5-377f-4720-a9e3-510a7bee7f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b7b2d8-605a-414d-81cc-9126d8a0edfd" xsi:nil="true"/>
  </documentManagement>
</p:properties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D23FA33-B073-4BC9-8AE0-164DA80CC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7b2d8-605a-414d-81cc-9126d8a0edfd"/>
    <ds:schemaRef ds:uri="9069cdc5-377f-4720-a9e3-510a7bee7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81b7b2d8-605a-414d-81cc-9126d8a0ed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Kristina Shea (she/her)</cp:lastModifiedBy>
  <cp:revision>2</cp:revision>
  <cp:lastPrinted>2024-04-17T10:17:00Z</cp:lastPrinted>
  <dcterms:created xsi:type="dcterms:W3CDTF">2025-04-01T11:38:00Z</dcterms:created>
  <dcterms:modified xsi:type="dcterms:W3CDTF">2025-04-01T11:38:00Z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GrammarlyDocumentId">
    <vt:lpwstr>4e17e47d624c4e492831e0ae3700629290263ce1d85ff12f6b64a83b575b49a7</vt:lpwstr>
  </property>
  <property fmtid="{D5CDD505-2E9C-101B-9397-08002B2CF9AE}" pid="4" name="ContentTypeId">
    <vt:lpwstr>0x0101006B76758A93F1954088631CE8A7718976</vt:lpwstr>
  </property>
  <property fmtid="{D5CDD505-2E9C-101B-9397-08002B2CF9AE}" pid="5" name="MSIP_Label_186a3520-2f75-449a-9647-37aa285e138c_Enabled">
    <vt:lpwstr>true</vt:lpwstr>
  </property>
  <property fmtid="{D5CDD505-2E9C-101B-9397-08002B2CF9AE}" pid="6" name="MSIP_Label_186a3520-2f75-449a-9647-37aa285e138c_SetDate">
    <vt:lpwstr>2025-04-01T11:37:39Z</vt:lpwstr>
  </property>
  <property fmtid="{D5CDD505-2E9C-101B-9397-08002B2CF9AE}" pid="7" name="MSIP_Label_186a3520-2f75-449a-9647-37aa285e138c_Method">
    <vt:lpwstr>Standard</vt:lpwstr>
  </property>
  <property fmtid="{D5CDD505-2E9C-101B-9397-08002B2CF9AE}" pid="8" name="MSIP_Label_186a3520-2f75-449a-9647-37aa285e138c_Name">
    <vt:lpwstr>defa4170-0d19-0005-0004-bc88714345d2</vt:lpwstr>
  </property>
  <property fmtid="{D5CDD505-2E9C-101B-9397-08002B2CF9AE}" pid="9" name="MSIP_Label_186a3520-2f75-449a-9647-37aa285e138c_SiteId">
    <vt:lpwstr>19afb2c8-5efd-4718-a107-530ed963d11e</vt:lpwstr>
  </property>
  <property fmtid="{D5CDD505-2E9C-101B-9397-08002B2CF9AE}" pid="10" name="MSIP_Label_186a3520-2f75-449a-9647-37aa285e138c_ActionId">
    <vt:lpwstr>d98fc76a-f54b-4d92-adf4-02be15e4a66d</vt:lpwstr>
  </property>
  <property fmtid="{D5CDD505-2E9C-101B-9397-08002B2CF9AE}" pid="11" name="MSIP_Label_186a3520-2f75-449a-9647-37aa285e138c_ContentBits">
    <vt:lpwstr>0</vt:lpwstr>
  </property>
  <property fmtid="{D5CDD505-2E9C-101B-9397-08002B2CF9AE}" pid="12" name="MSIP_Label_186a3520-2f75-449a-9647-37aa285e138c_Tag">
    <vt:lpwstr>50, 3, 0, 1</vt:lpwstr>
  </property>
</Properties>
</file>